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54529" w14:textId="77777777" w:rsidR="0030576F" w:rsidRPr="0030576F" w:rsidRDefault="0030576F" w:rsidP="0030576F">
      <w:r w:rsidRPr="0030576F">
        <w:t> </w:t>
      </w:r>
    </w:p>
    <w:p w14:paraId="5DDAEFBD" w14:textId="77777777" w:rsidR="0030576F" w:rsidRPr="0030576F" w:rsidRDefault="0030576F" w:rsidP="0030576F">
      <w:r w:rsidRPr="0030576F">
        <w:rPr>
          <w:b/>
          <w:bCs/>
        </w:rPr>
        <w:t>Appendix 1</w:t>
      </w:r>
      <w:r w:rsidRPr="0030576F">
        <w:t> </w:t>
      </w:r>
    </w:p>
    <w:p w14:paraId="332C0831" w14:textId="77777777" w:rsidR="0030576F" w:rsidRDefault="0030576F" w:rsidP="0030576F">
      <w:r w:rsidRPr="0030576F">
        <w:rPr>
          <w:b/>
          <w:bCs/>
          <w:lang w:val="en-US"/>
        </w:rPr>
        <w:t>Community Lettings Policy</w:t>
      </w:r>
      <w:r w:rsidRPr="0030576F">
        <w:t> </w:t>
      </w:r>
    </w:p>
    <w:p w14:paraId="5005AF6A" w14:textId="77777777" w:rsidR="0030576F" w:rsidRPr="0030576F" w:rsidRDefault="0030576F" w:rsidP="0030576F"/>
    <w:p w14:paraId="3B43142C" w14:textId="77777777" w:rsidR="0030576F" w:rsidRPr="0030576F" w:rsidRDefault="0030576F" w:rsidP="0030576F">
      <w:r w:rsidRPr="0030576F">
        <w:rPr>
          <w:b/>
          <w:bCs/>
          <w:lang w:val="en-US"/>
        </w:rPr>
        <w:t>1. Purpose</w:t>
      </w:r>
      <w:r w:rsidRPr="0030576F">
        <w:rPr>
          <w:b/>
          <w:bCs/>
        </w:rPr>
        <w:t> </w:t>
      </w:r>
      <w:r w:rsidRPr="0030576F">
        <w:t> </w:t>
      </w:r>
    </w:p>
    <w:p w14:paraId="1769A3B2" w14:textId="77777777" w:rsidR="0030576F" w:rsidRPr="0030576F" w:rsidRDefault="0030576F" w:rsidP="0030576F">
      <w:r w:rsidRPr="0030576F">
        <w:rPr>
          <w:lang w:val="en-US"/>
        </w:rPr>
        <w:t xml:space="preserve">The purpose of this policy is to establish a consistent approach to the rental charges for community lettings within community </w:t>
      </w:r>
      <w:proofErr w:type="spellStart"/>
      <w:r w:rsidRPr="0030576F">
        <w:rPr>
          <w:lang w:val="en-US"/>
        </w:rPr>
        <w:t>centres</w:t>
      </w:r>
      <w:proofErr w:type="spellEnd"/>
      <w:r w:rsidRPr="0030576F">
        <w:rPr>
          <w:lang w:val="en-US"/>
        </w:rPr>
        <w:t xml:space="preserve"> directly managed by the Council. By implementing market rent for community lettings charges and encouraging community groups to seek grant funding, the Council aims to ensure transparency and equity in the support provided to community groups.</w:t>
      </w:r>
      <w:r w:rsidRPr="0030576F">
        <w:t>  </w:t>
      </w:r>
    </w:p>
    <w:p w14:paraId="5535F46F" w14:textId="6C6F12AB" w:rsidR="0030576F" w:rsidRDefault="0030576F" w:rsidP="0030576F">
      <w:r w:rsidRPr="0030576F">
        <w:rPr>
          <w:lang w:val="en-US"/>
        </w:rPr>
        <w:t>This approach is set out in the Asset Management Strategy approved by Cabinet.</w:t>
      </w:r>
      <w:r w:rsidRPr="0030576F">
        <w:t>  </w:t>
      </w:r>
    </w:p>
    <w:p w14:paraId="20E7D7F2" w14:textId="77777777" w:rsidR="0030576F" w:rsidRPr="0030576F" w:rsidRDefault="0030576F" w:rsidP="0030576F"/>
    <w:p w14:paraId="4BEDFD00" w14:textId="77777777" w:rsidR="0030576F" w:rsidRPr="0030576F" w:rsidRDefault="0030576F" w:rsidP="0030576F">
      <w:r w:rsidRPr="0030576F">
        <w:rPr>
          <w:b/>
          <w:bCs/>
          <w:lang w:val="en-US"/>
        </w:rPr>
        <w:t>2. Scope</w:t>
      </w:r>
      <w:r w:rsidRPr="0030576F">
        <w:rPr>
          <w:b/>
          <w:bCs/>
        </w:rPr>
        <w:t> </w:t>
      </w:r>
      <w:r w:rsidRPr="0030576F">
        <w:t> </w:t>
      </w:r>
    </w:p>
    <w:p w14:paraId="040FCFA8" w14:textId="77777777" w:rsidR="0030576F" w:rsidRDefault="0030576F" w:rsidP="0030576F">
      <w:r w:rsidRPr="0030576F">
        <w:rPr>
          <w:lang w:val="en-US"/>
        </w:rPr>
        <w:t xml:space="preserve">This policy applies to all community lettings within Council owned and managed Community </w:t>
      </w:r>
      <w:proofErr w:type="spellStart"/>
      <w:r w:rsidRPr="0030576F">
        <w:rPr>
          <w:lang w:val="en-US"/>
        </w:rPr>
        <w:t>Centres</w:t>
      </w:r>
      <w:proofErr w:type="spellEnd"/>
      <w:r w:rsidRPr="0030576F">
        <w:t>  </w:t>
      </w:r>
    </w:p>
    <w:p w14:paraId="31867745" w14:textId="77777777" w:rsidR="0030576F" w:rsidRPr="0030576F" w:rsidRDefault="0030576F" w:rsidP="0030576F"/>
    <w:p w14:paraId="6D9E0DA9" w14:textId="77777777" w:rsidR="0030576F" w:rsidRPr="0030576F" w:rsidRDefault="0030576F" w:rsidP="0030576F">
      <w:r w:rsidRPr="0030576F">
        <w:rPr>
          <w:b/>
          <w:bCs/>
          <w:lang w:val="en-US"/>
        </w:rPr>
        <w:t>3. Policy Statement</w:t>
      </w:r>
      <w:r w:rsidRPr="0030576F">
        <w:rPr>
          <w:b/>
          <w:bCs/>
        </w:rPr>
        <w:t> </w:t>
      </w:r>
      <w:r w:rsidRPr="0030576F">
        <w:t> </w:t>
      </w:r>
    </w:p>
    <w:p w14:paraId="637EFDFC" w14:textId="77777777" w:rsidR="0030576F" w:rsidRPr="0030576F" w:rsidRDefault="0030576F" w:rsidP="0030576F">
      <w:r w:rsidRPr="0030576F">
        <w:rPr>
          <w:lang w:val="en-US"/>
        </w:rPr>
        <w:t>3.1 All community lettings will be charged at Market Rent for Community Letting. This policy ensures that all groups are treated equitably and that the Council's support for community activities is transparent and justifiable.</w:t>
      </w:r>
      <w:r w:rsidRPr="0030576F">
        <w:t>  </w:t>
      </w:r>
    </w:p>
    <w:p w14:paraId="19E2947A" w14:textId="77777777" w:rsidR="0030576F" w:rsidRPr="0030576F" w:rsidRDefault="0030576F" w:rsidP="0030576F">
      <w:r w:rsidRPr="0030576F">
        <w:rPr>
          <w:lang w:val="en-US"/>
        </w:rPr>
        <w:t>3.2 Community groups are encouraged to seek grant funding to cover the costs associated with rent. The Council may provide information and guidance on potential funding sources but will not directly offer a rent concession.</w:t>
      </w:r>
      <w:r w:rsidRPr="0030576F">
        <w:t>  </w:t>
      </w:r>
    </w:p>
    <w:p w14:paraId="2466BD53" w14:textId="77777777" w:rsidR="0030576F" w:rsidRDefault="0030576F" w:rsidP="0030576F">
      <w:r w:rsidRPr="0030576F">
        <w:rPr>
          <w:lang w:val="en-US"/>
        </w:rPr>
        <w:t xml:space="preserve">3.3 Where there is a commercial letting within a community </w:t>
      </w:r>
      <w:proofErr w:type="spellStart"/>
      <w:r w:rsidRPr="0030576F">
        <w:rPr>
          <w:lang w:val="en-US"/>
        </w:rPr>
        <w:t>centre</w:t>
      </w:r>
      <w:proofErr w:type="spellEnd"/>
      <w:r w:rsidRPr="0030576F">
        <w:rPr>
          <w:lang w:val="en-US"/>
        </w:rPr>
        <w:t xml:space="preserve"> the Market Rent will be applicable</w:t>
      </w:r>
      <w:r w:rsidRPr="0030576F">
        <w:t>  </w:t>
      </w:r>
    </w:p>
    <w:p w14:paraId="5243C22C" w14:textId="77777777" w:rsidR="0030576F" w:rsidRPr="0030576F" w:rsidRDefault="0030576F" w:rsidP="0030576F"/>
    <w:p w14:paraId="1479EB0D" w14:textId="77777777" w:rsidR="0030576F" w:rsidRPr="0030576F" w:rsidRDefault="0030576F" w:rsidP="0030576F">
      <w:r w:rsidRPr="0030576F">
        <w:rPr>
          <w:b/>
          <w:bCs/>
          <w:lang w:val="en-US"/>
        </w:rPr>
        <w:t>4. Definitions</w:t>
      </w:r>
      <w:r w:rsidRPr="0030576F">
        <w:rPr>
          <w:b/>
          <w:bCs/>
        </w:rPr>
        <w:t> </w:t>
      </w:r>
      <w:r w:rsidRPr="0030576F">
        <w:t> </w:t>
      </w:r>
    </w:p>
    <w:p w14:paraId="243B19A8" w14:textId="77777777" w:rsidR="0030576F" w:rsidRPr="0030576F" w:rsidRDefault="0030576F" w:rsidP="0030576F">
      <w:r w:rsidRPr="0030576F">
        <w:rPr>
          <w:lang w:val="en-US"/>
        </w:rPr>
        <w:t>Market Rent: The amount that a property would command in an open market setting, determined by an assessment of comparable properties in the area. </w:t>
      </w:r>
      <w:r w:rsidRPr="0030576F">
        <w:t>  </w:t>
      </w:r>
    </w:p>
    <w:p w14:paraId="0A5403E6" w14:textId="77777777" w:rsidR="0030576F" w:rsidRPr="0030576F" w:rsidRDefault="0030576F" w:rsidP="0030576F">
      <w:r w:rsidRPr="0030576F">
        <w:t xml:space="preserve">Market Rent for Community Lettings: The amount that a property would command should the use be restricted to community lettings, </w:t>
      </w:r>
      <w:proofErr w:type="gramStart"/>
      <w:r w:rsidRPr="0030576F">
        <w:t>taking into account</w:t>
      </w:r>
      <w:proofErr w:type="gramEnd"/>
      <w:r w:rsidRPr="0030576F">
        <w:t xml:space="preserve"> the financial strength of the community group </w:t>
      </w:r>
    </w:p>
    <w:p w14:paraId="54263511" w14:textId="77777777" w:rsidR="0030576F" w:rsidRDefault="0030576F" w:rsidP="0030576F">
      <w:r w:rsidRPr="0030576F">
        <w:rPr>
          <w:lang w:val="en-US"/>
        </w:rPr>
        <w:t>Community Letting: The rental of property by a community group for activities that benefit or provide support services to the community.</w:t>
      </w:r>
      <w:r w:rsidRPr="0030576F">
        <w:t>  </w:t>
      </w:r>
    </w:p>
    <w:p w14:paraId="2AD9466A" w14:textId="77777777" w:rsidR="0030576F" w:rsidRPr="0030576F" w:rsidRDefault="0030576F" w:rsidP="0030576F"/>
    <w:p w14:paraId="58CEB4F3" w14:textId="77777777" w:rsidR="0030576F" w:rsidRPr="0030576F" w:rsidRDefault="0030576F" w:rsidP="0030576F">
      <w:r w:rsidRPr="0030576F">
        <w:rPr>
          <w:b/>
          <w:bCs/>
          <w:lang w:val="en-US"/>
        </w:rPr>
        <w:t>5. Implementation</w:t>
      </w:r>
      <w:r w:rsidRPr="0030576F">
        <w:rPr>
          <w:b/>
          <w:bCs/>
        </w:rPr>
        <w:t> </w:t>
      </w:r>
      <w:r w:rsidRPr="0030576F">
        <w:t> </w:t>
      </w:r>
    </w:p>
    <w:p w14:paraId="0D00BE13" w14:textId="77777777" w:rsidR="0030576F" w:rsidRPr="0030576F" w:rsidRDefault="0030576F" w:rsidP="0030576F">
      <w:r w:rsidRPr="0030576F">
        <w:rPr>
          <w:lang w:val="en-US"/>
        </w:rPr>
        <w:t>5.1 Assessment of Market Rent for a Community Letting: The Council will conduct regular assessments to determine the rent for properties available for community lettings. These assessments will consider factors such as location, property size, community use and amenities.</w:t>
      </w:r>
      <w:r w:rsidRPr="0030576F">
        <w:t>  </w:t>
      </w:r>
    </w:p>
    <w:p w14:paraId="708892AD" w14:textId="77777777" w:rsidR="0030576F" w:rsidRPr="0030576F" w:rsidRDefault="0030576F" w:rsidP="0030576F">
      <w:r w:rsidRPr="0030576F">
        <w:rPr>
          <w:lang w:val="en-US"/>
        </w:rPr>
        <w:t>5.2 Lease Agreements: All lease agreements for community lettings will clearly state the rent and the expectation for the tenant to seek grant funding. Lease agreements will also include provisions for periodic rent reviews in line with market conditions. Leases will be granted outside the security provisions of the Landlord and Tenant Act 1954. New leases will be granted for a maximum of 10 years, with a break provision at year 5.  Unless this would prohibit the Community Group sourcing grant funding in which case the length of term, and inclusion of a break notice will be negotiated individually.</w:t>
      </w:r>
      <w:r w:rsidRPr="0030576F">
        <w:t>  </w:t>
      </w:r>
    </w:p>
    <w:p w14:paraId="41DCCC74" w14:textId="77777777" w:rsidR="0030576F" w:rsidRDefault="0030576F" w:rsidP="0030576F">
      <w:pPr>
        <w:rPr>
          <w:lang w:val="en-US"/>
        </w:rPr>
      </w:pPr>
      <w:r w:rsidRPr="0030576F">
        <w:rPr>
          <w:lang w:val="en-US"/>
        </w:rPr>
        <w:lastRenderedPageBreak/>
        <w:t>5.3 Support for Grant Funding: Community groups are responsible for the timely submission of their grant applications and for meeting all requirements of the funding bodies.</w:t>
      </w:r>
    </w:p>
    <w:p w14:paraId="426FE465" w14:textId="7C2C12DE" w:rsidR="0030576F" w:rsidRPr="0030576F" w:rsidRDefault="0030576F" w:rsidP="0030576F">
      <w:r w:rsidRPr="0030576F">
        <w:t>  </w:t>
      </w:r>
    </w:p>
    <w:p w14:paraId="5999BFBF" w14:textId="77777777" w:rsidR="0030576F" w:rsidRPr="0030576F" w:rsidRDefault="0030576F" w:rsidP="0030576F">
      <w:r w:rsidRPr="0030576F">
        <w:rPr>
          <w:b/>
          <w:bCs/>
          <w:lang w:val="en-US"/>
        </w:rPr>
        <w:t>6. Considerations</w:t>
      </w:r>
      <w:r w:rsidRPr="0030576F">
        <w:rPr>
          <w:b/>
          <w:bCs/>
        </w:rPr>
        <w:t> </w:t>
      </w:r>
      <w:r w:rsidRPr="0030576F">
        <w:t> </w:t>
      </w:r>
    </w:p>
    <w:p w14:paraId="7A5DE00B" w14:textId="77777777" w:rsidR="0030576F" w:rsidRPr="0030576F" w:rsidRDefault="0030576F" w:rsidP="0030576F">
      <w:r w:rsidRPr="0030576F">
        <w:rPr>
          <w:lang w:val="en-US"/>
        </w:rPr>
        <w:t xml:space="preserve">There is a current lack of consistency on rent per square foot across the Community letting portfolio. It is </w:t>
      </w:r>
      <w:proofErr w:type="spellStart"/>
      <w:r w:rsidRPr="0030576F">
        <w:rPr>
          <w:lang w:val="en-US"/>
        </w:rPr>
        <w:t>recognised</w:t>
      </w:r>
      <w:proofErr w:type="spellEnd"/>
      <w:r w:rsidRPr="0030576F">
        <w:rPr>
          <w:lang w:val="en-US"/>
        </w:rPr>
        <w:t xml:space="preserve"> that this policy is not intended to create financial hardship for community </w:t>
      </w:r>
      <w:proofErr w:type="gramStart"/>
      <w:r w:rsidRPr="0030576F">
        <w:rPr>
          <w:lang w:val="en-US"/>
        </w:rPr>
        <w:t>groups</w:t>
      </w:r>
      <w:proofErr w:type="gramEnd"/>
      <w:r w:rsidRPr="0030576F">
        <w:rPr>
          <w:lang w:val="en-US"/>
        </w:rPr>
        <w:t xml:space="preserve"> and it will therefore be phased in through the existing rent review and lease renewal cycles. There are initially 3 community </w:t>
      </w:r>
      <w:proofErr w:type="spellStart"/>
      <w:r w:rsidRPr="0030576F">
        <w:rPr>
          <w:lang w:val="en-US"/>
        </w:rPr>
        <w:t>centres</w:t>
      </w:r>
      <w:proofErr w:type="spellEnd"/>
      <w:r w:rsidRPr="0030576F">
        <w:rPr>
          <w:lang w:val="en-US"/>
        </w:rPr>
        <w:t xml:space="preserve"> impacted. A further report detailing the impact is shown in Appendix 1.</w:t>
      </w:r>
      <w:r w:rsidRPr="0030576F">
        <w:t>  </w:t>
      </w:r>
    </w:p>
    <w:p w14:paraId="7E690825" w14:textId="77777777" w:rsidR="0030576F" w:rsidRDefault="0030576F" w:rsidP="0030576F">
      <w:r w:rsidRPr="0030576F">
        <w:rPr>
          <w:lang w:val="en-US"/>
        </w:rPr>
        <w:t xml:space="preserve">It is recommended that where a </w:t>
      </w:r>
      <w:proofErr w:type="gramStart"/>
      <w:r w:rsidRPr="0030576F">
        <w:rPr>
          <w:lang w:val="en-US"/>
        </w:rPr>
        <w:t>Community</w:t>
      </w:r>
      <w:proofErr w:type="gramEnd"/>
      <w:r w:rsidRPr="0030576F">
        <w:rPr>
          <w:lang w:val="en-US"/>
        </w:rPr>
        <w:t xml:space="preserve"> group can demonstrate the increase in rent will cause hardship, subject to the production of a fund-raising plan appropriate transition arrangements will be considered.</w:t>
      </w:r>
      <w:r w:rsidRPr="0030576F">
        <w:rPr>
          <w:b/>
          <w:bCs/>
          <w:lang w:val="en-US"/>
        </w:rPr>
        <w:t> </w:t>
      </w:r>
      <w:r w:rsidRPr="0030576F">
        <w:rPr>
          <w:b/>
          <w:bCs/>
        </w:rPr>
        <w:t> </w:t>
      </w:r>
      <w:r w:rsidRPr="0030576F">
        <w:t> </w:t>
      </w:r>
    </w:p>
    <w:p w14:paraId="5EC58B68" w14:textId="77777777" w:rsidR="0030576F" w:rsidRPr="0030576F" w:rsidRDefault="0030576F" w:rsidP="0030576F"/>
    <w:p w14:paraId="1E6A60EA" w14:textId="77777777" w:rsidR="0030576F" w:rsidRPr="0030576F" w:rsidRDefault="0030576F" w:rsidP="0030576F">
      <w:r w:rsidRPr="0030576F">
        <w:rPr>
          <w:b/>
          <w:bCs/>
          <w:lang w:val="en-US"/>
        </w:rPr>
        <w:t>7. Responsibilities</w:t>
      </w:r>
      <w:r w:rsidRPr="0030576F">
        <w:rPr>
          <w:b/>
          <w:bCs/>
        </w:rPr>
        <w:t> </w:t>
      </w:r>
      <w:r w:rsidRPr="0030576F">
        <w:t> </w:t>
      </w:r>
    </w:p>
    <w:p w14:paraId="7214B304" w14:textId="77777777" w:rsidR="0030576F" w:rsidRPr="0030576F" w:rsidRDefault="0030576F" w:rsidP="0030576F">
      <w:r w:rsidRPr="0030576F">
        <w:rPr>
          <w:lang w:val="en-US"/>
        </w:rPr>
        <w:t>Council Officers: Responsible for conducting rent assessments, preparing lease agreements, and providing guidance on grant funding where appropriate.</w:t>
      </w:r>
      <w:r w:rsidRPr="0030576F">
        <w:t>  </w:t>
      </w:r>
    </w:p>
    <w:p w14:paraId="1F24A1A2" w14:textId="77777777" w:rsidR="0030576F" w:rsidRDefault="0030576F" w:rsidP="0030576F">
      <w:r w:rsidRPr="0030576F">
        <w:rPr>
          <w:lang w:val="en-US"/>
        </w:rPr>
        <w:t>Community Groups: Responsible for securing grant funding to cover rental costs and adhering to the terms of their lease agreements.</w:t>
      </w:r>
      <w:r w:rsidRPr="0030576F">
        <w:t>  </w:t>
      </w:r>
    </w:p>
    <w:p w14:paraId="24444912" w14:textId="77777777" w:rsidR="0030576F" w:rsidRPr="0030576F" w:rsidRDefault="0030576F" w:rsidP="0030576F"/>
    <w:p w14:paraId="5B597D05" w14:textId="77777777" w:rsidR="0030576F" w:rsidRPr="0030576F" w:rsidRDefault="0030576F" w:rsidP="0030576F">
      <w:r w:rsidRPr="0030576F">
        <w:rPr>
          <w:b/>
          <w:bCs/>
          <w:lang w:val="en-US"/>
        </w:rPr>
        <w:t>9. Review and Monitoring</w:t>
      </w:r>
      <w:r w:rsidRPr="0030576F">
        <w:rPr>
          <w:b/>
          <w:bCs/>
        </w:rPr>
        <w:t> </w:t>
      </w:r>
      <w:r w:rsidRPr="0030576F">
        <w:t> </w:t>
      </w:r>
    </w:p>
    <w:p w14:paraId="131E195D" w14:textId="77777777" w:rsidR="0030576F" w:rsidRDefault="0030576F" w:rsidP="0030576F">
      <w:r w:rsidRPr="0030576F">
        <w:rPr>
          <w:lang w:val="en-US"/>
        </w:rPr>
        <w:t>This policy will be reviewed every three years or sooner if required due to changes in legislation or Council objectives. Monitoring of the policy's implementation will be carried out by Corporate Property Team, with updates provided through the annual reporting on the Asset Management Action Plan.</w:t>
      </w:r>
      <w:r w:rsidRPr="0030576F">
        <w:t>  </w:t>
      </w:r>
    </w:p>
    <w:p w14:paraId="17849980" w14:textId="77777777" w:rsidR="0030576F" w:rsidRPr="0030576F" w:rsidRDefault="0030576F" w:rsidP="0030576F"/>
    <w:p w14:paraId="04BFB185" w14:textId="77777777" w:rsidR="0030576F" w:rsidRDefault="0030576F" w:rsidP="0030576F">
      <w:r w:rsidRPr="0030576F">
        <w:rPr>
          <w:b/>
          <w:bCs/>
          <w:lang w:val="en-US"/>
        </w:rPr>
        <w:t>10. Related Policies and Documents</w:t>
      </w:r>
      <w:r w:rsidRPr="0030576F">
        <w:rPr>
          <w:b/>
          <w:bCs/>
        </w:rPr>
        <w:t> </w:t>
      </w:r>
      <w:r w:rsidRPr="0030576F">
        <w:t> </w:t>
      </w:r>
    </w:p>
    <w:p w14:paraId="37ADBEEB" w14:textId="77777777" w:rsidR="0030576F" w:rsidRPr="0030576F" w:rsidRDefault="0030576F" w:rsidP="0030576F"/>
    <w:p w14:paraId="4909FFA7" w14:textId="77777777" w:rsidR="0030576F" w:rsidRPr="0030576F" w:rsidRDefault="0030576F" w:rsidP="0030576F">
      <w:r w:rsidRPr="0030576F">
        <w:rPr>
          <w:b/>
          <w:bCs/>
          <w:lang w:val="en-US"/>
        </w:rPr>
        <w:t>11. Contact Information</w:t>
      </w:r>
      <w:r w:rsidRPr="0030576F">
        <w:rPr>
          <w:b/>
          <w:bCs/>
        </w:rPr>
        <w:t> </w:t>
      </w:r>
      <w:r w:rsidRPr="0030576F">
        <w:t> </w:t>
      </w:r>
    </w:p>
    <w:p w14:paraId="1FA17652" w14:textId="77777777" w:rsidR="0030576F" w:rsidRDefault="0030576F" w:rsidP="0030576F">
      <w:r w:rsidRPr="0030576F">
        <w:rPr>
          <w:lang w:val="en-US"/>
        </w:rPr>
        <w:t>For further information or clarification regarding this policy, please contact:</w:t>
      </w:r>
      <w:r w:rsidRPr="0030576F">
        <w:t>  </w:t>
      </w:r>
    </w:p>
    <w:p w14:paraId="053EABD3" w14:textId="0682C863" w:rsidR="0030576F" w:rsidRDefault="0030576F" w:rsidP="0030576F"/>
    <w:p w14:paraId="6D724638" w14:textId="40BDBF6B" w:rsidR="0030576F" w:rsidRPr="0030576F" w:rsidRDefault="0030576F" w:rsidP="0030576F">
      <w:r>
        <w:t xml:space="preserve">Emma Gubbins </w:t>
      </w:r>
    </w:p>
    <w:p w14:paraId="5D6DBC87" w14:textId="77777777" w:rsidR="0030576F" w:rsidRDefault="0030576F" w:rsidP="0030576F">
      <w:pPr>
        <w:rPr>
          <w:lang w:val="en-US"/>
        </w:rPr>
      </w:pPr>
    </w:p>
    <w:p w14:paraId="4150FB30" w14:textId="1F821BB5" w:rsidR="0030576F" w:rsidRPr="0030576F" w:rsidRDefault="0030576F" w:rsidP="0030576F">
      <w:r w:rsidRPr="0030576F">
        <w:rPr>
          <w:b/>
          <w:bCs/>
          <w:lang w:val="en-US"/>
        </w:rPr>
        <w:t>12. Approval and Adoption</w:t>
      </w:r>
      <w:r w:rsidRPr="0030576F">
        <w:rPr>
          <w:b/>
          <w:bCs/>
        </w:rPr>
        <w:t> </w:t>
      </w:r>
      <w:r w:rsidRPr="0030576F">
        <w:t> </w:t>
      </w:r>
    </w:p>
    <w:p w14:paraId="5AC13973" w14:textId="77777777" w:rsidR="0030576F" w:rsidRPr="0030576F" w:rsidRDefault="0030576F" w:rsidP="0030576F">
      <w:r w:rsidRPr="0030576F">
        <w:rPr>
          <w:lang w:val="en-US"/>
        </w:rPr>
        <w:t>This policy was approved by [Approving Body] on [Date] and is effective from [Effective Date].</w:t>
      </w:r>
      <w:r w:rsidRPr="0030576F">
        <w:t>  </w:t>
      </w:r>
    </w:p>
    <w:p w14:paraId="41C5E8E3" w14:textId="77777777" w:rsidR="0030576F" w:rsidRPr="0030576F" w:rsidRDefault="0030576F" w:rsidP="0030576F">
      <w:r w:rsidRPr="0030576F">
        <w:rPr>
          <w:b/>
          <w:bCs/>
        </w:rPr>
        <w:t> </w:t>
      </w:r>
      <w:r w:rsidRPr="0030576F">
        <w:t> </w:t>
      </w:r>
    </w:p>
    <w:p w14:paraId="60842CD2" w14:textId="77777777" w:rsidR="0030576F" w:rsidRPr="0030576F" w:rsidRDefault="0030576F" w:rsidP="0030576F">
      <w:r w:rsidRPr="0030576F">
        <w:t> </w:t>
      </w:r>
    </w:p>
    <w:p w14:paraId="49B864C2" w14:textId="77777777" w:rsidR="0030576F" w:rsidRPr="0030576F" w:rsidRDefault="0030576F" w:rsidP="0030576F">
      <w:r w:rsidRPr="0030576F">
        <w:t> </w:t>
      </w:r>
    </w:p>
    <w:p w14:paraId="59C9A6E5" w14:textId="77777777" w:rsidR="008A22C6" w:rsidRPr="008A22C6" w:rsidRDefault="008A22C6" w:rsidP="008A22C6"/>
    <w:sectPr w:rsidR="008A22C6" w:rsidRPr="008A22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6F"/>
    <w:rsid w:val="000B4310"/>
    <w:rsid w:val="0030576F"/>
    <w:rsid w:val="004000D7"/>
    <w:rsid w:val="00504E43"/>
    <w:rsid w:val="005F17FD"/>
    <w:rsid w:val="007908F4"/>
    <w:rsid w:val="008A22C6"/>
    <w:rsid w:val="00C07F80"/>
    <w:rsid w:val="00EA0E72"/>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684E"/>
  <w15:chartTrackingRefBased/>
  <w15:docId w15:val="{0ED83B2F-A8E9-4D87-8B6C-B431C365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30576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0576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0576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0576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0576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0576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576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576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576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76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0576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0576F"/>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0576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0576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057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57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57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57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57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7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7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57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576F"/>
    <w:rPr>
      <w:i/>
      <w:iCs/>
      <w:color w:val="404040" w:themeColor="text1" w:themeTint="BF"/>
    </w:rPr>
  </w:style>
  <w:style w:type="paragraph" w:styleId="ListParagraph">
    <w:name w:val="List Paragraph"/>
    <w:basedOn w:val="Normal"/>
    <w:uiPriority w:val="34"/>
    <w:qFormat/>
    <w:rsid w:val="0030576F"/>
    <w:pPr>
      <w:ind w:left="720"/>
      <w:contextualSpacing/>
    </w:pPr>
  </w:style>
  <w:style w:type="character" w:styleId="IntenseEmphasis">
    <w:name w:val="Intense Emphasis"/>
    <w:basedOn w:val="DefaultParagraphFont"/>
    <w:uiPriority w:val="21"/>
    <w:qFormat/>
    <w:rsid w:val="0030576F"/>
    <w:rPr>
      <w:i/>
      <w:iCs/>
      <w:color w:val="365F91" w:themeColor="accent1" w:themeShade="BF"/>
    </w:rPr>
  </w:style>
  <w:style w:type="paragraph" w:styleId="IntenseQuote">
    <w:name w:val="Intense Quote"/>
    <w:basedOn w:val="Normal"/>
    <w:next w:val="Normal"/>
    <w:link w:val="IntenseQuoteChar"/>
    <w:uiPriority w:val="30"/>
    <w:qFormat/>
    <w:rsid w:val="003057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0576F"/>
    <w:rPr>
      <w:i/>
      <w:iCs/>
      <w:color w:val="365F91" w:themeColor="accent1" w:themeShade="BF"/>
    </w:rPr>
  </w:style>
  <w:style w:type="character" w:styleId="IntenseReference">
    <w:name w:val="Intense Reference"/>
    <w:basedOn w:val="DefaultParagraphFont"/>
    <w:uiPriority w:val="32"/>
    <w:qFormat/>
    <w:rsid w:val="0030576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859073">
      <w:bodyDiv w:val="1"/>
      <w:marLeft w:val="0"/>
      <w:marRight w:val="0"/>
      <w:marTop w:val="0"/>
      <w:marBottom w:val="0"/>
      <w:divBdr>
        <w:top w:val="none" w:sz="0" w:space="0" w:color="auto"/>
        <w:left w:val="none" w:sz="0" w:space="0" w:color="auto"/>
        <w:bottom w:val="none" w:sz="0" w:space="0" w:color="auto"/>
        <w:right w:val="none" w:sz="0" w:space="0" w:color="auto"/>
      </w:divBdr>
      <w:divsChild>
        <w:div w:id="1341814403">
          <w:marLeft w:val="0"/>
          <w:marRight w:val="0"/>
          <w:marTop w:val="0"/>
          <w:marBottom w:val="0"/>
          <w:divBdr>
            <w:top w:val="none" w:sz="0" w:space="0" w:color="auto"/>
            <w:left w:val="none" w:sz="0" w:space="0" w:color="auto"/>
            <w:bottom w:val="none" w:sz="0" w:space="0" w:color="auto"/>
            <w:right w:val="none" w:sz="0" w:space="0" w:color="auto"/>
          </w:divBdr>
        </w:div>
        <w:div w:id="848254963">
          <w:marLeft w:val="0"/>
          <w:marRight w:val="0"/>
          <w:marTop w:val="0"/>
          <w:marBottom w:val="0"/>
          <w:divBdr>
            <w:top w:val="none" w:sz="0" w:space="0" w:color="auto"/>
            <w:left w:val="none" w:sz="0" w:space="0" w:color="auto"/>
            <w:bottom w:val="none" w:sz="0" w:space="0" w:color="auto"/>
            <w:right w:val="none" w:sz="0" w:space="0" w:color="auto"/>
          </w:divBdr>
        </w:div>
        <w:div w:id="659120423">
          <w:marLeft w:val="0"/>
          <w:marRight w:val="0"/>
          <w:marTop w:val="0"/>
          <w:marBottom w:val="0"/>
          <w:divBdr>
            <w:top w:val="none" w:sz="0" w:space="0" w:color="auto"/>
            <w:left w:val="none" w:sz="0" w:space="0" w:color="auto"/>
            <w:bottom w:val="none" w:sz="0" w:space="0" w:color="auto"/>
            <w:right w:val="none" w:sz="0" w:space="0" w:color="auto"/>
          </w:divBdr>
        </w:div>
        <w:div w:id="1017730656">
          <w:marLeft w:val="0"/>
          <w:marRight w:val="0"/>
          <w:marTop w:val="0"/>
          <w:marBottom w:val="0"/>
          <w:divBdr>
            <w:top w:val="none" w:sz="0" w:space="0" w:color="auto"/>
            <w:left w:val="none" w:sz="0" w:space="0" w:color="auto"/>
            <w:bottom w:val="none" w:sz="0" w:space="0" w:color="auto"/>
            <w:right w:val="none" w:sz="0" w:space="0" w:color="auto"/>
          </w:divBdr>
        </w:div>
        <w:div w:id="1286043396">
          <w:marLeft w:val="0"/>
          <w:marRight w:val="0"/>
          <w:marTop w:val="0"/>
          <w:marBottom w:val="0"/>
          <w:divBdr>
            <w:top w:val="none" w:sz="0" w:space="0" w:color="auto"/>
            <w:left w:val="none" w:sz="0" w:space="0" w:color="auto"/>
            <w:bottom w:val="none" w:sz="0" w:space="0" w:color="auto"/>
            <w:right w:val="none" w:sz="0" w:space="0" w:color="auto"/>
          </w:divBdr>
        </w:div>
        <w:div w:id="11610279">
          <w:marLeft w:val="0"/>
          <w:marRight w:val="0"/>
          <w:marTop w:val="0"/>
          <w:marBottom w:val="0"/>
          <w:divBdr>
            <w:top w:val="none" w:sz="0" w:space="0" w:color="auto"/>
            <w:left w:val="none" w:sz="0" w:space="0" w:color="auto"/>
            <w:bottom w:val="none" w:sz="0" w:space="0" w:color="auto"/>
            <w:right w:val="none" w:sz="0" w:space="0" w:color="auto"/>
          </w:divBdr>
        </w:div>
        <w:div w:id="558327378">
          <w:marLeft w:val="0"/>
          <w:marRight w:val="0"/>
          <w:marTop w:val="0"/>
          <w:marBottom w:val="0"/>
          <w:divBdr>
            <w:top w:val="none" w:sz="0" w:space="0" w:color="auto"/>
            <w:left w:val="none" w:sz="0" w:space="0" w:color="auto"/>
            <w:bottom w:val="none" w:sz="0" w:space="0" w:color="auto"/>
            <w:right w:val="none" w:sz="0" w:space="0" w:color="auto"/>
          </w:divBdr>
        </w:div>
        <w:div w:id="2085955590">
          <w:marLeft w:val="0"/>
          <w:marRight w:val="0"/>
          <w:marTop w:val="0"/>
          <w:marBottom w:val="0"/>
          <w:divBdr>
            <w:top w:val="none" w:sz="0" w:space="0" w:color="auto"/>
            <w:left w:val="none" w:sz="0" w:space="0" w:color="auto"/>
            <w:bottom w:val="none" w:sz="0" w:space="0" w:color="auto"/>
            <w:right w:val="none" w:sz="0" w:space="0" w:color="auto"/>
          </w:divBdr>
        </w:div>
        <w:div w:id="37778931">
          <w:marLeft w:val="0"/>
          <w:marRight w:val="0"/>
          <w:marTop w:val="0"/>
          <w:marBottom w:val="0"/>
          <w:divBdr>
            <w:top w:val="none" w:sz="0" w:space="0" w:color="auto"/>
            <w:left w:val="none" w:sz="0" w:space="0" w:color="auto"/>
            <w:bottom w:val="none" w:sz="0" w:space="0" w:color="auto"/>
            <w:right w:val="none" w:sz="0" w:space="0" w:color="auto"/>
          </w:divBdr>
        </w:div>
        <w:div w:id="448747276">
          <w:marLeft w:val="0"/>
          <w:marRight w:val="0"/>
          <w:marTop w:val="0"/>
          <w:marBottom w:val="0"/>
          <w:divBdr>
            <w:top w:val="none" w:sz="0" w:space="0" w:color="auto"/>
            <w:left w:val="none" w:sz="0" w:space="0" w:color="auto"/>
            <w:bottom w:val="none" w:sz="0" w:space="0" w:color="auto"/>
            <w:right w:val="none" w:sz="0" w:space="0" w:color="auto"/>
          </w:divBdr>
        </w:div>
        <w:div w:id="2032224743">
          <w:marLeft w:val="0"/>
          <w:marRight w:val="0"/>
          <w:marTop w:val="0"/>
          <w:marBottom w:val="0"/>
          <w:divBdr>
            <w:top w:val="none" w:sz="0" w:space="0" w:color="auto"/>
            <w:left w:val="none" w:sz="0" w:space="0" w:color="auto"/>
            <w:bottom w:val="none" w:sz="0" w:space="0" w:color="auto"/>
            <w:right w:val="none" w:sz="0" w:space="0" w:color="auto"/>
          </w:divBdr>
        </w:div>
        <w:div w:id="1020013123">
          <w:marLeft w:val="0"/>
          <w:marRight w:val="0"/>
          <w:marTop w:val="0"/>
          <w:marBottom w:val="0"/>
          <w:divBdr>
            <w:top w:val="none" w:sz="0" w:space="0" w:color="auto"/>
            <w:left w:val="none" w:sz="0" w:space="0" w:color="auto"/>
            <w:bottom w:val="none" w:sz="0" w:space="0" w:color="auto"/>
            <w:right w:val="none" w:sz="0" w:space="0" w:color="auto"/>
          </w:divBdr>
        </w:div>
        <w:div w:id="1382166125">
          <w:marLeft w:val="0"/>
          <w:marRight w:val="0"/>
          <w:marTop w:val="0"/>
          <w:marBottom w:val="0"/>
          <w:divBdr>
            <w:top w:val="none" w:sz="0" w:space="0" w:color="auto"/>
            <w:left w:val="none" w:sz="0" w:space="0" w:color="auto"/>
            <w:bottom w:val="none" w:sz="0" w:space="0" w:color="auto"/>
            <w:right w:val="none" w:sz="0" w:space="0" w:color="auto"/>
          </w:divBdr>
        </w:div>
        <w:div w:id="555817011">
          <w:marLeft w:val="0"/>
          <w:marRight w:val="0"/>
          <w:marTop w:val="0"/>
          <w:marBottom w:val="0"/>
          <w:divBdr>
            <w:top w:val="none" w:sz="0" w:space="0" w:color="auto"/>
            <w:left w:val="none" w:sz="0" w:space="0" w:color="auto"/>
            <w:bottom w:val="none" w:sz="0" w:space="0" w:color="auto"/>
            <w:right w:val="none" w:sz="0" w:space="0" w:color="auto"/>
          </w:divBdr>
        </w:div>
        <w:div w:id="1721200895">
          <w:marLeft w:val="0"/>
          <w:marRight w:val="0"/>
          <w:marTop w:val="0"/>
          <w:marBottom w:val="0"/>
          <w:divBdr>
            <w:top w:val="none" w:sz="0" w:space="0" w:color="auto"/>
            <w:left w:val="none" w:sz="0" w:space="0" w:color="auto"/>
            <w:bottom w:val="none" w:sz="0" w:space="0" w:color="auto"/>
            <w:right w:val="none" w:sz="0" w:space="0" w:color="auto"/>
          </w:divBdr>
        </w:div>
        <w:div w:id="483814209">
          <w:marLeft w:val="0"/>
          <w:marRight w:val="0"/>
          <w:marTop w:val="0"/>
          <w:marBottom w:val="0"/>
          <w:divBdr>
            <w:top w:val="none" w:sz="0" w:space="0" w:color="auto"/>
            <w:left w:val="none" w:sz="0" w:space="0" w:color="auto"/>
            <w:bottom w:val="none" w:sz="0" w:space="0" w:color="auto"/>
            <w:right w:val="none" w:sz="0" w:space="0" w:color="auto"/>
          </w:divBdr>
        </w:div>
        <w:div w:id="1168860727">
          <w:marLeft w:val="0"/>
          <w:marRight w:val="0"/>
          <w:marTop w:val="0"/>
          <w:marBottom w:val="0"/>
          <w:divBdr>
            <w:top w:val="none" w:sz="0" w:space="0" w:color="auto"/>
            <w:left w:val="none" w:sz="0" w:space="0" w:color="auto"/>
            <w:bottom w:val="none" w:sz="0" w:space="0" w:color="auto"/>
            <w:right w:val="none" w:sz="0" w:space="0" w:color="auto"/>
          </w:divBdr>
        </w:div>
        <w:div w:id="1807627239">
          <w:marLeft w:val="0"/>
          <w:marRight w:val="0"/>
          <w:marTop w:val="0"/>
          <w:marBottom w:val="0"/>
          <w:divBdr>
            <w:top w:val="none" w:sz="0" w:space="0" w:color="auto"/>
            <w:left w:val="none" w:sz="0" w:space="0" w:color="auto"/>
            <w:bottom w:val="none" w:sz="0" w:space="0" w:color="auto"/>
            <w:right w:val="none" w:sz="0" w:space="0" w:color="auto"/>
          </w:divBdr>
        </w:div>
        <w:div w:id="1247493616">
          <w:marLeft w:val="0"/>
          <w:marRight w:val="0"/>
          <w:marTop w:val="0"/>
          <w:marBottom w:val="0"/>
          <w:divBdr>
            <w:top w:val="none" w:sz="0" w:space="0" w:color="auto"/>
            <w:left w:val="none" w:sz="0" w:space="0" w:color="auto"/>
            <w:bottom w:val="none" w:sz="0" w:space="0" w:color="auto"/>
            <w:right w:val="none" w:sz="0" w:space="0" w:color="auto"/>
          </w:divBdr>
        </w:div>
        <w:div w:id="735978562">
          <w:marLeft w:val="0"/>
          <w:marRight w:val="0"/>
          <w:marTop w:val="0"/>
          <w:marBottom w:val="0"/>
          <w:divBdr>
            <w:top w:val="none" w:sz="0" w:space="0" w:color="auto"/>
            <w:left w:val="none" w:sz="0" w:space="0" w:color="auto"/>
            <w:bottom w:val="none" w:sz="0" w:space="0" w:color="auto"/>
            <w:right w:val="none" w:sz="0" w:space="0" w:color="auto"/>
          </w:divBdr>
        </w:div>
        <w:div w:id="457339242">
          <w:marLeft w:val="0"/>
          <w:marRight w:val="0"/>
          <w:marTop w:val="0"/>
          <w:marBottom w:val="0"/>
          <w:divBdr>
            <w:top w:val="none" w:sz="0" w:space="0" w:color="auto"/>
            <w:left w:val="none" w:sz="0" w:space="0" w:color="auto"/>
            <w:bottom w:val="none" w:sz="0" w:space="0" w:color="auto"/>
            <w:right w:val="none" w:sz="0" w:space="0" w:color="auto"/>
          </w:divBdr>
        </w:div>
        <w:div w:id="562372559">
          <w:marLeft w:val="0"/>
          <w:marRight w:val="0"/>
          <w:marTop w:val="0"/>
          <w:marBottom w:val="0"/>
          <w:divBdr>
            <w:top w:val="none" w:sz="0" w:space="0" w:color="auto"/>
            <w:left w:val="none" w:sz="0" w:space="0" w:color="auto"/>
            <w:bottom w:val="none" w:sz="0" w:space="0" w:color="auto"/>
            <w:right w:val="none" w:sz="0" w:space="0" w:color="auto"/>
          </w:divBdr>
        </w:div>
        <w:div w:id="1708874375">
          <w:marLeft w:val="0"/>
          <w:marRight w:val="0"/>
          <w:marTop w:val="0"/>
          <w:marBottom w:val="0"/>
          <w:divBdr>
            <w:top w:val="none" w:sz="0" w:space="0" w:color="auto"/>
            <w:left w:val="none" w:sz="0" w:space="0" w:color="auto"/>
            <w:bottom w:val="none" w:sz="0" w:space="0" w:color="auto"/>
            <w:right w:val="none" w:sz="0" w:space="0" w:color="auto"/>
          </w:divBdr>
        </w:div>
        <w:div w:id="2127652873">
          <w:marLeft w:val="0"/>
          <w:marRight w:val="0"/>
          <w:marTop w:val="0"/>
          <w:marBottom w:val="0"/>
          <w:divBdr>
            <w:top w:val="none" w:sz="0" w:space="0" w:color="auto"/>
            <w:left w:val="none" w:sz="0" w:space="0" w:color="auto"/>
            <w:bottom w:val="none" w:sz="0" w:space="0" w:color="auto"/>
            <w:right w:val="none" w:sz="0" w:space="0" w:color="auto"/>
          </w:divBdr>
        </w:div>
        <w:div w:id="1230532599">
          <w:marLeft w:val="0"/>
          <w:marRight w:val="0"/>
          <w:marTop w:val="0"/>
          <w:marBottom w:val="0"/>
          <w:divBdr>
            <w:top w:val="none" w:sz="0" w:space="0" w:color="auto"/>
            <w:left w:val="none" w:sz="0" w:space="0" w:color="auto"/>
            <w:bottom w:val="none" w:sz="0" w:space="0" w:color="auto"/>
            <w:right w:val="none" w:sz="0" w:space="0" w:color="auto"/>
          </w:divBdr>
        </w:div>
        <w:div w:id="2042240331">
          <w:marLeft w:val="0"/>
          <w:marRight w:val="0"/>
          <w:marTop w:val="0"/>
          <w:marBottom w:val="0"/>
          <w:divBdr>
            <w:top w:val="none" w:sz="0" w:space="0" w:color="auto"/>
            <w:left w:val="none" w:sz="0" w:space="0" w:color="auto"/>
            <w:bottom w:val="none" w:sz="0" w:space="0" w:color="auto"/>
            <w:right w:val="none" w:sz="0" w:space="0" w:color="auto"/>
          </w:divBdr>
        </w:div>
        <w:div w:id="1718436738">
          <w:marLeft w:val="0"/>
          <w:marRight w:val="0"/>
          <w:marTop w:val="0"/>
          <w:marBottom w:val="0"/>
          <w:divBdr>
            <w:top w:val="none" w:sz="0" w:space="0" w:color="auto"/>
            <w:left w:val="none" w:sz="0" w:space="0" w:color="auto"/>
            <w:bottom w:val="none" w:sz="0" w:space="0" w:color="auto"/>
            <w:right w:val="none" w:sz="0" w:space="0" w:color="auto"/>
          </w:divBdr>
        </w:div>
        <w:div w:id="1532766985">
          <w:marLeft w:val="0"/>
          <w:marRight w:val="0"/>
          <w:marTop w:val="0"/>
          <w:marBottom w:val="0"/>
          <w:divBdr>
            <w:top w:val="none" w:sz="0" w:space="0" w:color="auto"/>
            <w:left w:val="none" w:sz="0" w:space="0" w:color="auto"/>
            <w:bottom w:val="none" w:sz="0" w:space="0" w:color="auto"/>
            <w:right w:val="none" w:sz="0" w:space="0" w:color="auto"/>
          </w:divBdr>
        </w:div>
        <w:div w:id="487356858">
          <w:marLeft w:val="0"/>
          <w:marRight w:val="0"/>
          <w:marTop w:val="0"/>
          <w:marBottom w:val="0"/>
          <w:divBdr>
            <w:top w:val="none" w:sz="0" w:space="0" w:color="auto"/>
            <w:left w:val="none" w:sz="0" w:space="0" w:color="auto"/>
            <w:bottom w:val="none" w:sz="0" w:space="0" w:color="auto"/>
            <w:right w:val="none" w:sz="0" w:space="0" w:color="auto"/>
          </w:divBdr>
        </w:div>
        <w:div w:id="2011248807">
          <w:marLeft w:val="0"/>
          <w:marRight w:val="0"/>
          <w:marTop w:val="0"/>
          <w:marBottom w:val="0"/>
          <w:divBdr>
            <w:top w:val="none" w:sz="0" w:space="0" w:color="auto"/>
            <w:left w:val="none" w:sz="0" w:space="0" w:color="auto"/>
            <w:bottom w:val="none" w:sz="0" w:space="0" w:color="auto"/>
            <w:right w:val="none" w:sz="0" w:space="0" w:color="auto"/>
          </w:divBdr>
        </w:div>
        <w:div w:id="171724526">
          <w:marLeft w:val="0"/>
          <w:marRight w:val="0"/>
          <w:marTop w:val="0"/>
          <w:marBottom w:val="0"/>
          <w:divBdr>
            <w:top w:val="none" w:sz="0" w:space="0" w:color="auto"/>
            <w:left w:val="none" w:sz="0" w:space="0" w:color="auto"/>
            <w:bottom w:val="none" w:sz="0" w:space="0" w:color="auto"/>
            <w:right w:val="none" w:sz="0" w:space="0" w:color="auto"/>
          </w:divBdr>
        </w:div>
        <w:div w:id="269245026">
          <w:marLeft w:val="0"/>
          <w:marRight w:val="0"/>
          <w:marTop w:val="0"/>
          <w:marBottom w:val="0"/>
          <w:divBdr>
            <w:top w:val="none" w:sz="0" w:space="0" w:color="auto"/>
            <w:left w:val="none" w:sz="0" w:space="0" w:color="auto"/>
            <w:bottom w:val="none" w:sz="0" w:space="0" w:color="auto"/>
            <w:right w:val="none" w:sz="0" w:space="0" w:color="auto"/>
          </w:divBdr>
        </w:div>
        <w:div w:id="2146388114">
          <w:marLeft w:val="0"/>
          <w:marRight w:val="0"/>
          <w:marTop w:val="0"/>
          <w:marBottom w:val="0"/>
          <w:divBdr>
            <w:top w:val="none" w:sz="0" w:space="0" w:color="auto"/>
            <w:left w:val="none" w:sz="0" w:space="0" w:color="auto"/>
            <w:bottom w:val="none" w:sz="0" w:space="0" w:color="auto"/>
            <w:right w:val="none" w:sz="0" w:space="0" w:color="auto"/>
          </w:divBdr>
        </w:div>
        <w:div w:id="721949279">
          <w:marLeft w:val="0"/>
          <w:marRight w:val="0"/>
          <w:marTop w:val="0"/>
          <w:marBottom w:val="0"/>
          <w:divBdr>
            <w:top w:val="none" w:sz="0" w:space="0" w:color="auto"/>
            <w:left w:val="none" w:sz="0" w:space="0" w:color="auto"/>
            <w:bottom w:val="none" w:sz="0" w:space="0" w:color="auto"/>
            <w:right w:val="none" w:sz="0" w:space="0" w:color="auto"/>
          </w:divBdr>
        </w:div>
        <w:div w:id="1209417970">
          <w:marLeft w:val="0"/>
          <w:marRight w:val="0"/>
          <w:marTop w:val="0"/>
          <w:marBottom w:val="0"/>
          <w:divBdr>
            <w:top w:val="none" w:sz="0" w:space="0" w:color="auto"/>
            <w:left w:val="none" w:sz="0" w:space="0" w:color="auto"/>
            <w:bottom w:val="none" w:sz="0" w:space="0" w:color="auto"/>
            <w:right w:val="none" w:sz="0" w:space="0" w:color="auto"/>
          </w:divBdr>
        </w:div>
        <w:div w:id="235823973">
          <w:marLeft w:val="0"/>
          <w:marRight w:val="0"/>
          <w:marTop w:val="0"/>
          <w:marBottom w:val="0"/>
          <w:divBdr>
            <w:top w:val="none" w:sz="0" w:space="0" w:color="auto"/>
            <w:left w:val="none" w:sz="0" w:space="0" w:color="auto"/>
            <w:bottom w:val="none" w:sz="0" w:space="0" w:color="auto"/>
            <w:right w:val="none" w:sz="0" w:space="0" w:color="auto"/>
          </w:divBdr>
        </w:div>
        <w:div w:id="1084456606">
          <w:marLeft w:val="0"/>
          <w:marRight w:val="0"/>
          <w:marTop w:val="0"/>
          <w:marBottom w:val="0"/>
          <w:divBdr>
            <w:top w:val="none" w:sz="0" w:space="0" w:color="auto"/>
            <w:left w:val="none" w:sz="0" w:space="0" w:color="auto"/>
            <w:bottom w:val="none" w:sz="0" w:space="0" w:color="auto"/>
            <w:right w:val="none" w:sz="0" w:space="0" w:color="auto"/>
          </w:divBdr>
        </w:div>
      </w:divsChild>
    </w:div>
    <w:div w:id="823544303">
      <w:bodyDiv w:val="1"/>
      <w:marLeft w:val="0"/>
      <w:marRight w:val="0"/>
      <w:marTop w:val="0"/>
      <w:marBottom w:val="0"/>
      <w:divBdr>
        <w:top w:val="none" w:sz="0" w:space="0" w:color="auto"/>
        <w:left w:val="none" w:sz="0" w:space="0" w:color="auto"/>
        <w:bottom w:val="none" w:sz="0" w:space="0" w:color="auto"/>
        <w:right w:val="none" w:sz="0" w:space="0" w:color="auto"/>
      </w:divBdr>
      <w:divsChild>
        <w:div w:id="842889989">
          <w:marLeft w:val="0"/>
          <w:marRight w:val="0"/>
          <w:marTop w:val="0"/>
          <w:marBottom w:val="0"/>
          <w:divBdr>
            <w:top w:val="none" w:sz="0" w:space="0" w:color="auto"/>
            <w:left w:val="none" w:sz="0" w:space="0" w:color="auto"/>
            <w:bottom w:val="none" w:sz="0" w:space="0" w:color="auto"/>
            <w:right w:val="none" w:sz="0" w:space="0" w:color="auto"/>
          </w:divBdr>
        </w:div>
        <w:div w:id="168837433">
          <w:marLeft w:val="0"/>
          <w:marRight w:val="0"/>
          <w:marTop w:val="0"/>
          <w:marBottom w:val="0"/>
          <w:divBdr>
            <w:top w:val="none" w:sz="0" w:space="0" w:color="auto"/>
            <w:left w:val="none" w:sz="0" w:space="0" w:color="auto"/>
            <w:bottom w:val="none" w:sz="0" w:space="0" w:color="auto"/>
            <w:right w:val="none" w:sz="0" w:space="0" w:color="auto"/>
          </w:divBdr>
        </w:div>
        <w:div w:id="845091191">
          <w:marLeft w:val="0"/>
          <w:marRight w:val="0"/>
          <w:marTop w:val="0"/>
          <w:marBottom w:val="0"/>
          <w:divBdr>
            <w:top w:val="none" w:sz="0" w:space="0" w:color="auto"/>
            <w:left w:val="none" w:sz="0" w:space="0" w:color="auto"/>
            <w:bottom w:val="none" w:sz="0" w:space="0" w:color="auto"/>
            <w:right w:val="none" w:sz="0" w:space="0" w:color="auto"/>
          </w:divBdr>
        </w:div>
        <w:div w:id="216288013">
          <w:marLeft w:val="0"/>
          <w:marRight w:val="0"/>
          <w:marTop w:val="0"/>
          <w:marBottom w:val="0"/>
          <w:divBdr>
            <w:top w:val="none" w:sz="0" w:space="0" w:color="auto"/>
            <w:left w:val="none" w:sz="0" w:space="0" w:color="auto"/>
            <w:bottom w:val="none" w:sz="0" w:space="0" w:color="auto"/>
            <w:right w:val="none" w:sz="0" w:space="0" w:color="auto"/>
          </w:divBdr>
        </w:div>
        <w:div w:id="1231305238">
          <w:marLeft w:val="0"/>
          <w:marRight w:val="0"/>
          <w:marTop w:val="0"/>
          <w:marBottom w:val="0"/>
          <w:divBdr>
            <w:top w:val="none" w:sz="0" w:space="0" w:color="auto"/>
            <w:left w:val="none" w:sz="0" w:space="0" w:color="auto"/>
            <w:bottom w:val="none" w:sz="0" w:space="0" w:color="auto"/>
            <w:right w:val="none" w:sz="0" w:space="0" w:color="auto"/>
          </w:divBdr>
        </w:div>
        <w:div w:id="1781870175">
          <w:marLeft w:val="0"/>
          <w:marRight w:val="0"/>
          <w:marTop w:val="0"/>
          <w:marBottom w:val="0"/>
          <w:divBdr>
            <w:top w:val="none" w:sz="0" w:space="0" w:color="auto"/>
            <w:left w:val="none" w:sz="0" w:space="0" w:color="auto"/>
            <w:bottom w:val="none" w:sz="0" w:space="0" w:color="auto"/>
            <w:right w:val="none" w:sz="0" w:space="0" w:color="auto"/>
          </w:divBdr>
        </w:div>
        <w:div w:id="147330040">
          <w:marLeft w:val="0"/>
          <w:marRight w:val="0"/>
          <w:marTop w:val="0"/>
          <w:marBottom w:val="0"/>
          <w:divBdr>
            <w:top w:val="none" w:sz="0" w:space="0" w:color="auto"/>
            <w:left w:val="none" w:sz="0" w:space="0" w:color="auto"/>
            <w:bottom w:val="none" w:sz="0" w:space="0" w:color="auto"/>
            <w:right w:val="none" w:sz="0" w:space="0" w:color="auto"/>
          </w:divBdr>
        </w:div>
        <w:div w:id="267322440">
          <w:marLeft w:val="0"/>
          <w:marRight w:val="0"/>
          <w:marTop w:val="0"/>
          <w:marBottom w:val="0"/>
          <w:divBdr>
            <w:top w:val="none" w:sz="0" w:space="0" w:color="auto"/>
            <w:left w:val="none" w:sz="0" w:space="0" w:color="auto"/>
            <w:bottom w:val="none" w:sz="0" w:space="0" w:color="auto"/>
            <w:right w:val="none" w:sz="0" w:space="0" w:color="auto"/>
          </w:divBdr>
        </w:div>
        <w:div w:id="1459958394">
          <w:marLeft w:val="0"/>
          <w:marRight w:val="0"/>
          <w:marTop w:val="0"/>
          <w:marBottom w:val="0"/>
          <w:divBdr>
            <w:top w:val="none" w:sz="0" w:space="0" w:color="auto"/>
            <w:left w:val="none" w:sz="0" w:space="0" w:color="auto"/>
            <w:bottom w:val="none" w:sz="0" w:space="0" w:color="auto"/>
            <w:right w:val="none" w:sz="0" w:space="0" w:color="auto"/>
          </w:divBdr>
        </w:div>
        <w:div w:id="268319037">
          <w:marLeft w:val="0"/>
          <w:marRight w:val="0"/>
          <w:marTop w:val="0"/>
          <w:marBottom w:val="0"/>
          <w:divBdr>
            <w:top w:val="none" w:sz="0" w:space="0" w:color="auto"/>
            <w:left w:val="none" w:sz="0" w:space="0" w:color="auto"/>
            <w:bottom w:val="none" w:sz="0" w:space="0" w:color="auto"/>
            <w:right w:val="none" w:sz="0" w:space="0" w:color="auto"/>
          </w:divBdr>
        </w:div>
        <w:div w:id="1714192337">
          <w:marLeft w:val="0"/>
          <w:marRight w:val="0"/>
          <w:marTop w:val="0"/>
          <w:marBottom w:val="0"/>
          <w:divBdr>
            <w:top w:val="none" w:sz="0" w:space="0" w:color="auto"/>
            <w:left w:val="none" w:sz="0" w:space="0" w:color="auto"/>
            <w:bottom w:val="none" w:sz="0" w:space="0" w:color="auto"/>
            <w:right w:val="none" w:sz="0" w:space="0" w:color="auto"/>
          </w:divBdr>
        </w:div>
        <w:div w:id="358431768">
          <w:marLeft w:val="0"/>
          <w:marRight w:val="0"/>
          <w:marTop w:val="0"/>
          <w:marBottom w:val="0"/>
          <w:divBdr>
            <w:top w:val="none" w:sz="0" w:space="0" w:color="auto"/>
            <w:left w:val="none" w:sz="0" w:space="0" w:color="auto"/>
            <w:bottom w:val="none" w:sz="0" w:space="0" w:color="auto"/>
            <w:right w:val="none" w:sz="0" w:space="0" w:color="auto"/>
          </w:divBdr>
        </w:div>
        <w:div w:id="1891845358">
          <w:marLeft w:val="0"/>
          <w:marRight w:val="0"/>
          <w:marTop w:val="0"/>
          <w:marBottom w:val="0"/>
          <w:divBdr>
            <w:top w:val="none" w:sz="0" w:space="0" w:color="auto"/>
            <w:left w:val="none" w:sz="0" w:space="0" w:color="auto"/>
            <w:bottom w:val="none" w:sz="0" w:space="0" w:color="auto"/>
            <w:right w:val="none" w:sz="0" w:space="0" w:color="auto"/>
          </w:divBdr>
        </w:div>
        <w:div w:id="1771969955">
          <w:marLeft w:val="0"/>
          <w:marRight w:val="0"/>
          <w:marTop w:val="0"/>
          <w:marBottom w:val="0"/>
          <w:divBdr>
            <w:top w:val="none" w:sz="0" w:space="0" w:color="auto"/>
            <w:left w:val="none" w:sz="0" w:space="0" w:color="auto"/>
            <w:bottom w:val="none" w:sz="0" w:space="0" w:color="auto"/>
            <w:right w:val="none" w:sz="0" w:space="0" w:color="auto"/>
          </w:divBdr>
        </w:div>
        <w:div w:id="141511680">
          <w:marLeft w:val="0"/>
          <w:marRight w:val="0"/>
          <w:marTop w:val="0"/>
          <w:marBottom w:val="0"/>
          <w:divBdr>
            <w:top w:val="none" w:sz="0" w:space="0" w:color="auto"/>
            <w:left w:val="none" w:sz="0" w:space="0" w:color="auto"/>
            <w:bottom w:val="none" w:sz="0" w:space="0" w:color="auto"/>
            <w:right w:val="none" w:sz="0" w:space="0" w:color="auto"/>
          </w:divBdr>
        </w:div>
        <w:div w:id="1149130458">
          <w:marLeft w:val="0"/>
          <w:marRight w:val="0"/>
          <w:marTop w:val="0"/>
          <w:marBottom w:val="0"/>
          <w:divBdr>
            <w:top w:val="none" w:sz="0" w:space="0" w:color="auto"/>
            <w:left w:val="none" w:sz="0" w:space="0" w:color="auto"/>
            <w:bottom w:val="none" w:sz="0" w:space="0" w:color="auto"/>
            <w:right w:val="none" w:sz="0" w:space="0" w:color="auto"/>
          </w:divBdr>
        </w:div>
        <w:div w:id="394354760">
          <w:marLeft w:val="0"/>
          <w:marRight w:val="0"/>
          <w:marTop w:val="0"/>
          <w:marBottom w:val="0"/>
          <w:divBdr>
            <w:top w:val="none" w:sz="0" w:space="0" w:color="auto"/>
            <w:left w:val="none" w:sz="0" w:space="0" w:color="auto"/>
            <w:bottom w:val="none" w:sz="0" w:space="0" w:color="auto"/>
            <w:right w:val="none" w:sz="0" w:space="0" w:color="auto"/>
          </w:divBdr>
        </w:div>
        <w:div w:id="1157644609">
          <w:marLeft w:val="0"/>
          <w:marRight w:val="0"/>
          <w:marTop w:val="0"/>
          <w:marBottom w:val="0"/>
          <w:divBdr>
            <w:top w:val="none" w:sz="0" w:space="0" w:color="auto"/>
            <w:left w:val="none" w:sz="0" w:space="0" w:color="auto"/>
            <w:bottom w:val="none" w:sz="0" w:space="0" w:color="auto"/>
            <w:right w:val="none" w:sz="0" w:space="0" w:color="auto"/>
          </w:divBdr>
        </w:div>
        <w:div w:id="75439031">
          <w:marLeft w:val="0"/>
          <w:marRight w:val="0"/>
          <w:marTop w:val="0"/>
          <w:marBottom w:val="0"/>
          <w:divBdr>
            <w:top w:val="none" w:sz="0" w:space="0" w:color="auto"/>
            <w:left w:val="none" w:sz="0" w:space="0" w:color="auto"/>
            <w:bottom w:val="none" w:sz="0" w:space="0" w:color="auto"/>
            <w:right w:val="none" w:sz="0" w:space="0" w:color="auto"/>
          </w:divBdr>
        </w:div>
        <w:div w:id="1326204510">
          <w:marLeft w:val="0"/>
          <w:marRight w:val="0"/>
          <w:marTop w:val="0"/>
          <w:marBottom w:val="0"/>
          <w:divBdr>
            <w:top w:val="none" w:sz="0" w:space="0" w:color="auto"/>
            <w:left w:val="none" w:sz="0" w:space="0" w:color="auto"/>
            <w:bottom w:val="none" w:sz="0" w:space="0" w:color="auto"/>
            <w:right w:val="none" w:sz="0" w:space="0" w:color="auto"/>
          </w:divBdr>
        </w:div>
        <w:div w:id="775828961">
          <w:marLeft w:val="0"/>
          <w:marRight w:val="0"/>
          <w:marTop w:val="0"/>
          <w:marBottom w:val="0"/>
          <w:divBdr>
            <w:top w:val="none" w:sz="0" w:space="0" w:color="auto"/>
            <w:left w:val="none" w:sz="0" w:space="0" w:color="auto"/>
            <w:bottom w:val="none" w:sz="0" w:space="0" w:color="auto"/>
            <w:right w:val="none" w:sz="0" w:space="0" w:color="auto"/>
          </w:divBdr>
        </w:div>
        <w:div w:id="410124901">
          <w:marLeft w:val="0"/>
          <w:marRight w:val="0"/>
          <w:marTop w:val="0"/>
          <w:marBottom w:val="0"/>
          <w:divBdr>
            <w:top w:val="none" w:sz="0" w:space="0" w:color="auto"/>
            <w:left w:val="none" w:sz="0" w:space="0" w:color="auto"/>
            <w:bottom w:val="none" w:sz="0" w:space="0" w:color="auto"/>
            <w:right w:val="none" w:sz="0" w:space="0" w:color="auto"/>
          </w:divBdr>
        </w:div>
        <w:div w:id="1564757796">
          <w:marLeft w:val="0"/>
          <w:marRight w:val="0"/>
          <w:marTop w:val="0"/>
          <w:marBottom w:val="0"/>
          <w:divBdr>
            <w:top w:val="none" w:sz="0" w:space="0" w:color="auto"/>
            <w:left w:val="none" w:sz="0" w:space="0" w:color="auto"/>
            <w:bottom w:val="none" w:sz="0" w:space="0" w:color="auto"/>
            <w:right w:val="none" w:sz="0" w:space="0" w:color="auto"/>
          </w:divBdr>
        </w:div>
        <w:div w:id="717633790">
          <w:marLeft w:val="0"/>
          <w:marRight w:val="0"/>
          <w:marTop w:val="0"/>
          <w:marBottom w:val="0"/>
          <w:divBdr>
            <w:top w:val="none" w:sz="0" w:space="0" w:color="auto"/>
            <w:left w:val="none" w:sz="0" w:space="0" w:color="auto"/>
            <w:bottom w:val="none" w:sz="0" w:space="0" w:color="auto"/>
            <w:right w:val="none" w:sz="0" w:space="0" w:color="auto"/>
          </w:divBdr>
        </w:div>
        <w:div w:id="2030597993">
          <w:marLeft w:val="0"/>
          <w:marRight w:val="0"/>
          <w:marTop w:val="0"/>
          <w:marBottom w:val="0"/>
          <w:divBdr>
            <w:top w:val="none" w:sz="0" w:space="0" w:color="auto"/>
            <w:left w:val="none" w:sz="0" w:space="0" w:color="auto"/>
            <w:bottom w:val="none" w:sz="0" w:space="0" w:color="auto"/>
            <w:right w:val="none" w:sz="0" w:space="0" w:color="auto"/>
          </w:divBdr>
        </w:div>
        <w:div w:id="546989079">
          <w:marLeft w:val="0"/>
          <w:marRight w:val="0"/>
          <w:marTop w:val="0"/>
          <w:marBottom w:val="0"/>
          <w:divBdr>
            <w:top w:val="none" w:sz="0" w:space="0" w:color="auto"/>
            <w:left w:val="none" w:sz="0" w:space="0" w:color="auto"/>
            <w:bottom w:val="none" w:sz="0" w:space="0" w:color="auto"/>
            <w:right w:val="none" w:sz="0" w:space="0" w:color="auto"/>
          </w:divBdr>
        </w:div>
        <w:div w:id="1597715026">
          <w:marLeft w:val="0"/>
          <w:marRight w:val="0"/>
          <w:marTop w:val="0"/>
          <w:marBottom w:val="0"/>
          <w:divBdr>
            <w:top w:val="none" w:sz="0" w:space="0" w:color="auto"/>
            <w:left w:val="none" w:sz="0" w:space="0" w:color="auto"/>
            <w:bottom w:val="none" w:sz="0" w:space="0" w:color="auto"/>
            <w:right w:val="none" w:sz="0" w:space="0" w:color="auto"/>
          </w:divBdr>
        </w:div>
        <w:div w:id="332728758">
          <w:marLeft w:val="0"/>
          <w:marRight w:val="0"/>
          <w:marTop w:val="0"/>
          <w:marBottom w:val="0"/>
          <w:divBdr>
            <w:top w:val="none" w:sz="0" w:space="0" w:color="auto"/>
            <w:left w:val="none" w:sz="0" w:space="0" w:color="auto"/>
            <w:bottom w:val="none" w:sz="0" w:space="0" w:color="auto"/>
            <w:right w:val="none" w:sz="0" w:space="0" w:color="auto"/>
          </w:divBdr>
        </w:div>
        <w:div w:id="89129337">
          <w:marLeft w:val="0"/>
          <w:marRight w:val="0"/>
          <w:marTop w:val="0"/>
          <w:marBottom w:val="0"/>
          <w:divBdr>
            <w:top w:val="none" w:sz="0" w:space="0" w:color="auto"/>
            <w:left w:val="none" w:sz="0" w:space="0" w:color="auto"/>
            <w:bottom w:val="none" w:sz="0" w:space="0" w:color="auto"/>
            <w:right w:val="none" w:sz="0" w:space="0" w:color="auto"/>
          </w:divBdr>
        </w:div>
        <w:div w:id="2093769762">
          <w:marLeft w:val="0"/>
          <w:marRight w:val="0"/>
          <w:marTop w:val="0"/>
          <w:marBottom w:val="0"/>
          <w:divBdr>
            <w:top w:val="none" w:sz="0" w:space="0" w:color="auto"/>
            <w:left w:val="none" w:sz="0" w:space="0" w:color="auto"/>
            <w:bottom w:val="none" w:sz="0" w:space="0" w:color="auto"/>
            <w:right w:val="none" w:sz="0" w:space="0" w:color="auto"/>
          </w:divBdr>
        </w:div>
        <w:div w:id="2141264711">
          <w:marLeft w:val="0"/>
          <w:marRight w:val="0"/>
          <w:marTop w:val="0"/>
          <w:marBottom w:val="0"/>
          <w:divBdr>
            <w:top w:val="none" w:sz="0" w:space="0" w:color="auto"/>
            <w:left w:val="none" w:sz="0" w:space="0" w:color="auto"/>
            <w:bottom w:val="none" w:sz="0" w:space="0" w:color="auto"/>
            <w:right w:val="none" w:sz="0" w:space="0" w:color="auto"/>
          </w:divBdr>
        </w:div>
        <w:div w:id="303588837">
          <w:marLeft w:val="0"/>
          <w:marRight w:val="0"/>
          <w:marTop w:val="0"/>
          <w:marBottom w:val="0"/>
          <w:divBdr>
            <w:top w:val="none" w:sz="0" w:space="0" w:color="auto"/>
            <w:left w:val="none" w:sz="0" w:space="0" w:color="auto"/>
            <w:bottom w:val="none" w:sz="0" w:space="0" w:color="auto"/>
            <w:right w:val="none" w:sz="0" w:space="0" w:color="auto"/>
          </w:divBdr>
        </w:div>
        <w:div w:id="442117621">
          <w:marLeft w:val="0"/>
          <w:marRight w:val="0"/>
          <w:marTop w:val="0"/>
          <w:marBottom w:val="0"/>
          <w:divBdr>
            <w:top w:val="none" w:sz="0" w:space="0" w:color="auto"/>
            <w:left w:val="none" w:sz="0" w:space="0" w:color="auto"/>
            <w:bottom w:val="none" w:sz="0" w:space="0" w:color="auto"/>
            <w:right w:val="none" w:sz="0" w:space="0" w:color="auto"/>
          </w:divBdr>
        </w:div>
        <w:div w:id="703140726">
          <w:marLeft w:val="0"/>
          <w:marRight w:val="0"/>
          <w:marTop w:val="0"/>
          <w:marBottom w:val="0"/>
          <w:divBdr>
            <w:top w:val="none" w:sz="0" w:space="0" w:color="auto"/>
            <w:left w:val="none" w:sz="0" w:space="0" w:color="auto"/>
            <w:bottom w:val="none" w:sz="0" w:space="0" w:color="auto"/>
            <w:right w:val="none" w:sz="0" w:space="0" w:color="auto"/>
          </w:divBdr>
        </w:div>
        <w:div w:id="817696255">
          <w:marLeft w:val="0"/>
          <w:marRight w:val="0"/>
          <w:marTop w:val="0"/>
          <w:marBottom w:val="0"/>
          <w:divBdr>
            <w:top w:val="none" w:sz="0" w:space="0" w:color="auto"/>
            <w:left w:val="none" w:sz="0" w:space="0" w:color="auto"/>
            <w:bottom w:val="none" w:sz="0" w:space="0" w:color="auto"/>
            <w:right w:val="none" w:sz="0" w:space="0" w:color="auto"/>
          </w:divBdr>
        </w:div>
        <w:div w:id="234821277">
          <w:marLeft w:val="0"/>
          <w:marRight w:val="0"/>
          <w:marTop w:val="0"/>
          <w:marBottom w:val="0"/>
          <w:divBdr>
            <w:top w:val="none" w:sz="0" w:space="0" w:color="auto"/>
            <w:left w:val="none" w:sz="0" w:space="0" w:color="auto"/>
            <w:bottom w:val="none" w:sz="0" w:space="0" w:color="auto"/>
            <w:right w:val="none" w:sz="0" w:space="0" w:color="auto"/>
          </w:divBdr>
        </w:div>
        <w:div w:id="640187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customXml/itemProps2.xml><?xml version="1.0" encoding="utf-8"?>
<ds:datastoreItem xmlns:ds="http://schemas.openxmlformats.org/officeDocument/2006/customXml" ds:itemID="{421A8439-348B-4B4E-A347-B0954996F59E}"/>
</file>

<file path=customXml/itemProps3.xml><?xml version="1.0" encoding="utf-8"?>
<ds:datastoreItem xmlns:ds="http://schemas.openxmlformats.org/officeDocument/2006/customXml" ds:itemID="{4CEC5B83-0B8F-4707-9E9A-44D754A78546}"/>
</file>

<file path=customXml/itemProps4.xml><?xml version="1.0" encoding="utf-8"?>
<ds:datastoreItem xmlns:ds="http://schemas.openxmlformats.org/officeDocument/2006/customXml" ds:itemID="{6592A7B6-EB6F-46F3-90CA-78FDF8CE60BB}"/>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3720</Characters>
  <Application>Microsoft Office Word</Application>
  <DocSecurity>0</DocSecurity>
  <Lines>31</Lines>
  <Paragraphs>8</Paragraphs>
  <ScaleCrop>false</ScaleCrop>
  <Company>Oxford City Council</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MCCOLLUM Brenda</dc:creator>
  <cp:keywords/>
  <dc:description/>
  <cp:lastModifiedBy>MCCOLLUM Brenda</cp:lastModifiedBy>
  <cp:revision>1</cp:revision>
  <dcterms:created xsi:type="dcterms:W3CDTF">2025-06-16T08:47:00Z</dcterms:created>
  <dcterms:modified xsi:type="dcterms:W3CDTF">2025-06-16T08:48:00Z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ies>
</file>